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B9E" w:rsidRPr="001F4B9E" w:rsidRDefault="001F4B9E" w:rsidP="00FC12F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日本産業技術史学会2019年度第</w:t>
      </w:r>
      <w:r>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回</w:t>
      </w:r>
      <w:r w:rsidRPr="00AA4302">
        <w:rPr>
          <w:rFonts w:asciiTheme="majorEastAsia" w:eastAsiaTheme="majorEastAsia" w:hAnsiTheme="majorEastAsia" w:hint="eastAsia"/>
          <w:sz w:val="24"/>
          <w:szCs w:val="24"/>
        </w:rPr>
        <w:t>理事会</w:t>
      </w:r>
      <w:r>
        <w:rPr>
          <w:rFonts w:asciiTheme="majorEastAsia" w:eastAsiaTheme="majorEastAsia" w:hAnsiTheme="majorEastAsia" w:hint="eastAsia"/>
          <w:sz w:val="24"/>
          <w:szCs w:val="24"/>
        </w:rPr>
        <w:t>議事録</w:t>
      </w:r>
    </w:p>
    <w:p w:rsidR="001F4B9E" w:rsidRDefault="001F4B9E" w:rsidP="00FC12F2">
      <w:pPr>
        <w:rPr>
          <w:sz w:val="22"/>
        </w:rPr>
      </w:pPr>
    </w:p>
    <w:p w:rsidR="00FC12F2" w:rsidRPr="00FA3FDA" w:rsidRDefault="00FC12F2" w:rsidP="00FC12F2">
      <w:pPr>
        <w:rPr>
          <w:sz w:val="22"/>
        </w:rPr>
      </w:pPr>
      <w:r w:rsidRPr="00FA3FDA">
        <w:rPr>
          <w:rFonts w:hint="eastAsia"/>
          <w:sz w:val="22"/>
        </w:rPr>
        <w:t>日　時：</w:t>
      </w:r>
      <w:r w:rsidRPr="00FA3FDA">
        <w:rPr>
          <w:sz w:val="22"/>
        </w:rPr>
        <w:t>201</w:t>
      </w:r>
      <w:r w:rsidRPr="00FA3FDA">
        <w:rPr>
          <w:rFonts w:hint="eastAsia"/>
          <w:sz w:val="22"/>
        </w:rPr>
        <w:t>9</w:t>
      </w:r>
      <w:r w:rsidRPr="00FA3FDA">
        <w:rPr>
          <w:sz w:val="22"/>
        </w:rPr>
        <w:t>年10月</w:t>
      </w:r>
      <w:r w:rsidRPr="00FA3FDA">
        <w:rPr>
          <w:rFonts w:hint="eastAsia"/>
          <w:sz w:val="22"/>
        </w:rPr>
        <w:t>６</w:t>
      </w:r>
      <w:r w:rsidRPr="00FA3FDA">
        <w:rPr>
          <w:sz w:val="22"/>
        </w:rPr>
        <w:t>日（</w:t>
      </w:r>
      <w:r w:rsidRPr="00FA3FDA">
        <w:rPr>
          <w:rFonts w:hint="eastAsia"/>
          <w:sz w:val="22"/>
        </w:rPr>
        <w:t>金</w:t>
      </w:r>
      <w:r w:rsidRPr="00FA3FDA">
        <w:rPr>
          <w:sz w:val="22"/>
        </w:rPr>
        <w:t>）　14：</w:t>
      </w:r>
      <w:r w:rsidRPr="00FA3FDA">
        <w:rPr>
          <w:rFonts w:hint="eastAsia"/>
          <w:sz w:val="22"/>
        </w:rPr>
        <w:t>0</w:t>
      </w:r>
      <w:r w:rsidRPr="00FA3FDA">
        <w:rPr>
          <w:sz w:val="22"/>
        </w:rPr>
        <w:t>0～16:</w:t>
      </w:r>
      <w:r w:rsidRPr="00FA3FDA">
        <w:rPr>
          <w:rFonts w:hint="eastAsia"/>
          <w:sz w:val="22"/>
        </w:rPr>
        <w:t>00</w:t>
      </w:r>
    </w:p>
    <w:p w:rsidR="00FC12F2" w:rsidRPr="00FA3FDA" w:rsidRDefault="00FC12F2" w:rsidP="00FC12F2">
      <w:pPr>
        <w:rPr>
          <w:sz w:val="22"/>
        </w:rPr>
      </w:pPr>
      <w:r w:rsidRPr="00FA3FDA">
        <w:rPr>
          <w:rFonts w:hint="eastAsia"/>
          <w:sz w:val="22"/>
        </w:rPr>
        <w:t>場　所：</w:t>
      </w:r>
      <w:r w:rsidRPr="00FA3FDA">
        <w:rPr>
          <w:sz w:val="22"/>
        </w:rPr>
        <w:t>東京大学文学部　日本史学研究室</w:t>
      </w:r>
    </w:p>
    <w:p w:rsidR="00FC12F2" w:rsidRPr="00FA3FDA" w:rsidRDefault="00FC12F2" w:rsidP="00FC12F2">
      <w:pPr>
        <w:ind w:left="891" w:hangingChars="405" w:hanging="891"/>
        <w:rPr>
          <w:sz w:val="22"/>
        </w:rPr>
      </w:pPr>
      <w:r w:rsidRPr="00FA3FDA">
        <w:rPr>
          <w:rFonts w:hint="eastAsia"/>
          <w:sz w:val="22"/>
        </w:rPr>
        <w:t>出席者：麓和善，廣田義人，</w:t>
      </w:r>
      <w:r w:rsidR="00690EA8" w:rsidRPr="00FA3FDA">
        <w:rPr>
          <w:rFonts w:hint="eastAsia"/>
          <w:sz w:val="22"/>
        </w:rPr>
        <w:t>鈴木淳，</w:t>
      </w:r>
      <w:r w:rsidRPr="00FA3FDA">
        <w:rPr>
          <w:rFonts w:hint="eastAsia"/>
          <w:sz w:val="22"/>
        </w:rPr>
        <w:t>堀尾尚志，田中一郎，石村眞一，天野雅敏，平野恭平，武藤夕佳里，馬渕浩一，市川浩，亀井修</w:t>
      </w:r>
    </w:p>
    <w:p w:rsidR="00FC12F2" w:rsidRPr="00FA3FDA" w:rsidRDefault="00FC12F2" w:rsidP="00FC12F2">
      <w:pPr>
        <w:rPr>
          <w:sz w:val="22"/>
        </w:rPr>
      </w:pPr>
      <w:r w:rsidRPr="00FA3FDA">
        <w:rPr>
          <w:rFonts w:hint="eastAsia"/>
          <w:sz w:val="22"/>
        </w:rPr>
        <w:t>欠　席：橋本毅彦，夏目賢一，山田大隆</w:t>
      </w:r>
    </w:p>
    <w:p w:rsidR="00FC12F2" w:rsidRPr="00FA3FDA" w:rsidRDefault="00FC12F2" w:rsidP="00FC12F2">
      <w:pPr>
        <w:rPr>
          <w:sz w:val="22"/>
        </w:rPr>
      </w:pPr>
    </w:p>
    <w:p w:rsidR="00FC12F2" w:rsidRPr="00FA3FDA" w:rsidRDefault="00FC12F2" w:rsidP="00FC12F2">
      <w:pPr>
        <w:rPr>
          <w:sz w:val="22"/>
          <w:u w:val="single"/>
        </w:rPr>
      </w:pPr>
      <w:r w:rsidRPr="00FA3FDA">
        <w:rPr>
          <w:rFonts w:hint="eastAsia"/>
          <w:sz w:val="22"/>
          <w:u w:val="single"/>
        </w:rPr>
        <w:t>報　告</w:t>
      </w:r>
    </w:p>
    <w:p w:rsidR="00FC12F2" w:rsidRPr="00FA3FDA" w:rsidRDefault="00FC12F2" w:rsidP="00FC12F2">
      <w:pPr>
        <w:rPr>
          <w:sz w:val="22"/>
        </w:rPr>
      </w:pPr>
      <w:r w:rsidRPr="00FA3FDA">
        <w:rPr>
          <w:rFonts w:hint="eastAsia"/>
          <w:sz w:val="22"/>
        </w:rPr>
        <w:t>1</w:t>
      </w:r>
      <w:r w:rsidRPr="00FA3FDA">
        <w:rPr>
          <w:sz w:val="22"/>
        </w:rPr>
        <w:t>.</w:t>
      </w:r>
      <w:r w:rsidRPr="00FA3FDA">
        <w:rPr>
          <w:rFonts w:hint="eastAsia"/>
          <w:sz w:val="22"/>
        </w:rPr>
        <w:t>本会運営の状況（財務・会費納入状況等）について</w:t>
      </w:r>
      <w:bookmarkStart w:id="0" w:name="_GoBack"/>
      <w:bookmarkEnd w:id="0"/>
    </w:p>
    <w:p w:rsidR="00FC12F2" w:rsidRPr="00FA3FDA" w:rsidRDefault="00FC12F2" w:rsidP="00FC12F2">
      <w:pPr>
        <w:spacing w:afterLines="50" w:after="148"/>
        <w:ind w:leftChars="100" w:left="210"/>
        <w:rPr>
          <w:sz w:val="22"/>
        </w:rPr>
      </w:pPr>
      <w:r w:rsidRPr="00FA3FDA">
        <w:rPr>
          <w:rFonts w:hint="eastAsia"/>
          <w:sz w:val="22"/>
        </w:rPr>
        <w:t>廣田理事より，資料に基づいて，説明があった。</w:t>
      </w:r>
      <w:r w:rsidR="00690EA8" w:rsidRPr="00FA3FDA">
        <w:rPr>
          <w:sz w:val="22"/>
        </w:rPr>
        <w:br/>
      </w:r>
      <w:r w:rsidR="00690EA8" w:rsidRPr="00FA3FDA">
        <w:rPr>
          <w:rFonts w:hint="eastAsia"/>
          <w:sz w:val="22"/>
        </w:rPr>
        <w:t>・</w:t>
      </w:r>
      <w:r w:rsidRPr="00FA3FDA">
        <w:rPr>
          <w:rFonts w:hint="eastAsia"/>
          <w:sz w:val="22"/>
        </w:rPr>
        <w:t>会費の納入が遅れ気味であるが，それ以外は概ね順調である。</w:t>
      </w:r>
    </w:p>
    <w:p w:rsidR="00FC12F2" w:rsidRPr="00FA3FDA" w:rsidRDefault="00FC12F2" w:rsidP="00FC12F2">
      <w:pPr>
        <w:rPr>
          <w:sz w:val="22"/>
        </w:rPr>
      </w:pPr>
      <w:r w:rsidRPr="00FA3FDA">
        <w:rPr>
          <w:rFonts w:hint="eastAsia"/>
          <w:sz w:val="22"/>
        </w:rPr>
        <w:t>2</w:t>
      </w:r>
      <w:r w:rsidRPr="00FA3FDA">
        <w:rPr>
          <w:sz w:val="22"/>
        </w:rPr>
        <w:t>.</w:t>
      </w:r>
      <w:r w:rsidRPr="00FA3FDA">
        <w:rPr>
          <w:rFonts w:hint="eastAsia"/>
          <w:sz w:val="22"/>
        </w:rPr>
        <w:t>本会運営の状況（会員の動向等）について</w:t>
      </w:r>
    </w:p>
    <w:p w:rsidR="00FC12F2" w:rsidRPr="00FA3FDA" w:rsidRDefault="00FC12F2" w:rsidP="00FC12F2">
      <w:pPr>
        <w:spacing w:afterLines="50" w:after="148"/>
        <w:ind w:leftChars="100" w:left="210"/>
        <w:rPr>
          <w:sz w:val="22"/>
        </w:rPr>
      </w:pPr>
      <w:r w:rsidRPr="00FA3FDA">
        <w:rPr>
          <w:rFonts w:hint="eastAsia"/>
          <w:sz w:val="22"/>
        </w:rPr>
        <w:t>廣田理事より，会員の入会，退会の状況について説明があった。</w:t>
      </w:r>
      <w:r w:rsidRPr="00FA3FDA">
        <w:rPr>
          <w:sz w:val="22"/>
        </w:rPr>
        <w:br/>
      </w:r>
      <w:r w:rsidR="00690EA8" w:rsidRPr="00FA3FDA">
        <w:rPr>
          <w:rFonts w:hint="eastAsia"/>
          <w:sz w:val="22"/>
        </w:rPr>
        <w:t>・</w:t>
      </w:r>
      <w:r w:rsidRPr="00FA3FDA">
        <w:rPr>
          <w:rFonts w:hint="eastAsia"/>
          <w:sz w:val="22"/>
        </w:rPr>
        <w:t>2017年名簿1</w:t>
      </w:r>
      <w:r w:rsidRPr="00FA3FDA">
        <w:rPr>
          <w:sz w:val="22"/>
        </w:rPr>
        <w:t>37</w:t>
      </w:r>
      <w:r w:rsidRPr="00FA3FDA">
        <w:rPr>
          <w:rFonts w:hint="eastAsia"/>
          <w:sz w:val="22"/>
        </w:rPr>
        <w:t>名</w:t>
      </w:r>
      <w:r w:rsidR="00C31577" w:rsidRPr="00FA3FDA">
        <w:rPr>
          <w:rFonts w:hint="eastAsia"/>
          <w:sz w:val="22"/>
        </w:rPr>
        <w:t>より減少し</w:t>
      </w:r>
      <w:r w:rsidRPr="00FA3FDA">
        <w:rPr>
          <w:rFonts w:hint="eastAsia"/>
          <w:sz w:val="22"/>
        </w:rPr>
        <w:t>現在1</w:t>
      </w:r>
      <w:r w:rsidRPr="00FA3FDA">
        <w:rPr>
          <w:sz w:val="22"/>
        </w:rPr>
        <w:t>30</w:t>
      </w:r>
      <w:r w:rsidRPr="00FA3FDA">
        <w:rPr>
          <w:rFonts w:hint="eastAsia"/>
          <w:sz w:val="22"/>
        </w:rPr>
        <w:t>名</w:t>
      </w:r>
      <w:r w:rsidR="00690EA8" w:rsidRPr="00FA3FDA">
        <w:rPr>
          <w:rFonts w:hint="eastAsia"/>
          <w:sz w:val="22"/>
        </w:rPr>
        <w:t>。</w:t>
      </w:r>
      <w:r w:rsidRPr="00FA3FDA">
        <w:rPr>
          <w:rFonts w:hint="eastAsia"/>
          <w:sz w:val="22"/>
        </w:rPr>
        <w:t>新入会者</w:t>
      </w:r>
      <w:r w:rsidR="00C31577" w:rsidRPr="00FA3FDA">
        <w:rPr>
          <w:rFonts w:hint="eastAsia"/>
          <w:sz w:val="22"/>
        </w:rPr>
        <w:t>もあるが</w:t>
      </w:r>
      <w:r w:rsidRPr="00FA3FDA">
        <w:rPr>
          <w:rFonts w:hint="eastAsia"/>
          <w:sz w:val="22"/>
        </w:rPr>
        <w:t>ご逝去され</w:t>
      </w:r>
      <w:r w:rsidR="00C31577" w:rsidRPr="00FA3FDA">
        <w:rPr>
          <w:rFonts w:hint="eastAsia"/>
          <w:sz w:val="22"/>
        </w:rPr>
        <w:t>た方</w:t>
      </w:r>
      <w:r w:rsidRPr="00FA3FDA">
        <w:rPr>
          <w:rFonts w:hint="eastAsia"/>
          <w:sz w:val="22"/>
        </w:rPr>
        <w:t>も有り減少した。</w:t>
      </w:r>
    </w:p>
    <w:p w:rsidR="00FC12F2" w:rsidRPr="00FA3FDA" w:rsidRDefault="00FC12F2" w:rsidP="00FC12F2">
      <w:pPr>
        <w:rPr>
          <w:sz w:val="22"/>
        </w:rPr>
      </w:pPr>
      <w:r w:rsidRPr="00FA3FDA">
        <w:rPr>
          <w:sz w:val="22"/>
        </w:rPr>
        <w:t>3.</w:t>
      </w:r>
      <w:r w:rsidRPr="00FA3FDA">
        <w:rPr>
          <w:rFonts w:hint="eastAsia"/>
          <w:sz w:val="22"/>
        </w:rPr>
        <w:t>会誌（冊子版）の編集及び発行予定について</w:t>
      </w:r>
    </w:p>
    <w:p w:rsidR="00FC12F2" w:rsidRPr="00FA3FDA" w:rsidRDefault="00FC12F2" w:rsidP="00FC12F2">
      <w:pPr>
        <w:spacing w:afterLines="50" w:after="148"/>
        <w:ind w:left="220" w:hangingChars="100" w:hanging="220"/>
        <w:rPr>
          <w:sz w:val="22"/>
        </w:rPr>
      </w:pPr>
      <w:r w:rsidRPr="00FA3FDA">
        <w:rPr>
          <w:rFonts w:hint="eastAsia"/>
          <w:sz w:val="22"/>
        </w:rPr>
        <w:t xml:space="preserve">　田中理事より，22巻2号の編集状況について説明があった。</w:t>
      </w:r>
      <w:r w:rsidRPr="00FA3FDA">
        <w:rPr>
          <w:sz w:val="22"/>
        </w:rPr>
        <w:br/>
      </w:r>
      <w:r w:rsidRPr="00FA3FDA">
        <w:rPr>
          <w:rFonts w:hint="eastAsia"/>
          <w:sz w:val="22"/>
        </w:rPr>
        <w:t>・査読論文3本，書評</w:t>
      </w:r>
      <w:r w:rsidRPr="00FA3FDA">
        <w:rPr>
          <w:sz w:val="22"/>
        </w:rPr>
        <w:t>2</w:t>
      </w:r>
      <w:r w:rsidRPr="00FA3FDA">
        <w:rPr>
          <w:rFonts w:hint="eastAsia"/>
          <w:sz w:val="22"/>
        </w:rPr>
        <w:t>本の掲載を予定している。1</w:t>
      </w:r>
      <w:r w:rsidRPr="00FA3FDA">
        <w:rPr>
          <w:sz w:val="22"/>
        </w:rPr>
        <w:t>0</w:t>
      </w:r>
      <w:r w:rsidRPr="00FA3FDA">
        <w:rPr>
          <w:rFonts w:hint="eastAsia"/>
          <w:sz w:val="22"/>
        </w:rPr>
        <w:t>〜1</w:t>
      </w:r>
      <w:r w:rsidRPr="00FA3FDA">
        <w:rPr>
          <w:sz w:val="22"/>
        </w:rPr>
        <w:t>1</w:t>
      </w:r>
      <w:r w:rsidRPr="00FA3FDA">
        <w:rPr>
          <w:rFonts w:hint="eastAsia"/>
          <w:sz w:val="22"/>
        </w:rPr>
        <w:t>月初旬に発行。日付は1</w:t>
      </w:r>
      <w:r w:rsidRPr="00FA3FDA">
        <w:rPr>
          <w:sz w:val="22"/>
        </w:rPr>
        <w:t>0</w:t>
      </w:r>
      <w:r w:rsidRPr="00FA3FDA">
        <w:rPr>
          <w:rFonts w:hint="eastAsia"/>
          <w:sz w:val="22"/>
        </w:rPr>
        <w:t>月。</w:t>
      </w:r>
      <w:r w:rsidR="00186675" w:rsidRPr="00640144">
        <w:rPr>
          <w:rFonts w:hint="eastAsia"/>
          <w:sz w:val="22"/>
        </w:rPr>
        <w:t>送付</w:t>
      </w:r>
      <w:r w:rsidR="00186675" w:rsidRPr="00640144">
        <w:rPr>
          <w:rFonts w:hint="eastAsia"/>
          <w:color w:val="632423" w:themeColor="accent2" w:themeShade="80"/>
          <w:sz w:val="22"/>
        </w:rPr>
        <w:t>時期</w:t>
      </w:r>
      <w:r w:rsidR="00186675" w:rsidRPr="00640144">
        <w:rPr>
          <w:rFonts w:hint="eastAsia"/>
          <w:sz w:val="22"/>
        </w:rPr>
        <w:t>は他の送付物と合わせて調整。</w:t>
      </w:r>
      <w:r w:rsidRPr="00FA3FDA">
        <w:rPr>
          <w:sz w:val="22"/>
        </w:rPr>
        <w:br/>
      </w:r>
      <w:r w:rsidRPr="00FA3FDA">
        <w:rPr>
          <w:rFonts w:hint="eastAsia"/>
          <w:sz w:val="22"/>
        </w:rPr>
        <w:t>・次号は春，論文は予定２本，その他２本の計４本。6</w:t>
      </w:r>
      <w:r w:rsidRPr="00FA3FDA">
        <w:rPr>
          <w:sz w:val="22"/>
        </w:rPr>
        <w:t>4</w:t>
      </w:r>
      <w:r w:rsidRPr="00FA3FDA">
        <w:rPr>
          <w:rFonts w:hint="eastAsia"/>
          <w:sz w:val="22"/>
        </w:rPr>
        <w:t>ページ以上</w:t>
      </w:r>
      <w:r w:rsidR="00C31577" w:rsidRPr="00FA3FDA">
        <w:rPr>
          <w:rFonts w:hint="eastAsia"/>
          <w:sz w:val="22"/>
        </w:rPr>
        <w:t>にする必要あり</w:t>
      </w:r>
      <w:r w:rsidRPr="00FA3FDA">
        <w:rPr>
          <w:rFonts w:hint="eastAsia"/>
          <w:sz w:val="22"/>
        </w:rPr>
        <w:t>。</w:t>
      </w:r>
    </w:p>
    <w:p w:rsidR="00FC12F2" w:rsidRPr="00FA3FDA" w:rsidRDefault="00FC12F2" w:rsidP="00FC12F2">
      <w:pPr>
        <w:rPr>
          <w:sz w:val="22"/>
        </w:rPr>
      </w:pPr>
      <w:r w:rsidRPr="00FA3FDA">
        <w:rPr>
          <w:rFonts w:hint="eastAsia"/>
          <w:sz w:val="22"/>
        </w:rPr>
        <w:t>4</w:t>
      </w:r>
      <w:r w:rsidRPr="00FA3FDA">
        <w:rPr>
          <w:sz w:val="22"/>
        </w:rPr>
        <w:t>.</w:t>
      </w:r>
      <w:r w:rsidRPr="00FA3FDA">
        <w:rPr>
          <w:rFonts w:hint="eastAsia"/>
          <w:sz w:val="22"/>
        </w:rPr>
        <w:t>会誌（電子版）の編集及び配信予定について</w:t>
      </w:r>
    </w:p>
    <w:p w:rsidR="00FC12F2" w:rsidRPr="00FA3FDA" w:rsidRDefault="00FC12F2" w:rsidP="00FC12F2">
      <w:pPr>
        <w:spacing w:afterLines="50" w:after="148"/>
        <w:ind w:left="220" w:hangingChars="100" w:hanging="220"/>
        <w:rPr>
          <w:sz w:val="22"/>
        </w:rPr>
      </w:pPr>
      <w:r w:rsidRPr="00FA3FDA">
        <w:rPr>
          <w:rFonts w:hint="eastAsia"/>
          <w:sz w:val="22"/>
        </w:rPr>
        <w:t xml:space="preserve">　石村理事より説明があった。</w:t>
      </w:r>
      <w:r w:rsidRPr="00FA3FDA">
        <w:rPr>
          <w:sz w:val="22"/>
        </w:rPr>
        <w:br/>
      </w:r>
      <w:r w:rsidRPr="00FA3FDA">
        <w:rPr>
          <w:rFonts w:hint="eastAsia"/>
          <w:sz w:val="22"/>
        </w:rPr>
        <w:t>・再投稿があって掲載した。</w:t>
      </w:r>
    </w:p>
    <w:p w:rsidR="00FC12F2" w:rsidRPr="00FA3FDA" w:rsidRDefault="00FC12F2" w:rsidP="00FC12F2">
      <w:pPr>
        <w:rPr>
          <w:sz w:val="22"/>
        </w:rPr>
      </w:pPr>
      <w:r w:rsidRPr="00FA3FDA">
        <w:rPr>
          <w:rFonts w:hint="eastAsia"/>
          <w:sz w:val="22"/>
        </w:rPr>
        <w:t>5</w:t>
      </w:r>
      <w:r w:rsidRPr="00FA3FDA">
        <w:rPr>
          <w:sz w:val="22"/>
        </w:rPr>
        <w:t>.</w:t>
      </w:r>
      <w:r w:rsidRPr="00FA3FDA">
        <w:rPr>
          <w:rFonts w:hint="eastAsia"/>
          <w:sz w:val="22"/>
        </w:rPr>
        <w:t>ホームページ及び『さんぱく』の担当者の交代について</w:t>
      </w:r>
    </w:p>
    <w:p w:rsidR="00FC12F2" w:rsidRPr="00FA3FDA" w:rsidRDefault="00FC12F2" w:rsidP="00FC12F2">
      <w:pPr>
        <w:spacing w:afterLines="50" w:after="148"/>
        <w:ind w:left="220" w:hangingChars="100" w:hanging="220"/>
        <w:rPr>
          <w:sz w:val="22"/>
        </w:rPr>
      </w:pPr>
      <w:r w:rsidRPr="00FA3FDA">
        <w:rPr>
          <w:rFonts w:hint="eastAsia"/>
          <w:sz w:val="22"/>
        </w:rPr>
        <w:t xml:space="preserve">　・堀尾理事，廣田理事から麓会長・名工大・</w:t>
      </w:r>
      <w:r w:rsidRPr="00FA3FDA">
        <w:rPr>
          <w:rFonts w:hint="eastAsia"/>
          <w:color w:val="632423" w:themeColor="accent2" w:themeShade="80"/>
          <w:sz w:val="22"/>
        </w:rPr>
        <w:t>濱</w:t>
      </w:r>
      <w:r w:rsidRPr="00FA3FDA">
        <w:rPr>
          <w:rFonts w:hint="eastAsia"/>
          <w:sz w:val="22"/>
        </w:rPr>
        <w:t>田准教授，馬渕理事に交代。</w:t>
      </w:r>
      <w:r w:rsidRPr="00FA3FDA">
        <w:rPr>
          <w:sz w:val="22"/>
        </w:rPr>
        <w:br/>
      </w:r>
      <w:r w:rsidRPr="00FA3FDA">
        <w:rPr>
          <w:rFonts w:hint="eastAsia"/>
          <w:sz w:val="22"/>
        </w:rPr>
        <w:t>・さんぱく92号：今回はメール添付で配信した。希望の人へは郵送。今後はBCCで送る。</w:t>
      </w:r>
    </w:p>
    <w:p w:rsidR="00FC12F2" w:rsidRPr="00FA3FDA" w:rsidRDefault="00FC12F2" w:rsidP="00FC12F2">
      <w:pPr>
        <w:rPr>
          <w:sz w:val="22"/>
        </w:rPr>
      </w:pPr>
      <w:r w:rsidRPr="00FA3FDA">
        <w:rPr>
          <w:sz w:val="22"/>
        </w:rPr>
        <w:t>6.</w:t>
      </w:r>
      <w:r w:rsidRPr="00FA3FDA">
        <w:rPr>
          <w:rFonts w:hint="eastAsia"/>
          <w:sz w:val="22"/>
        </w:rPr>
        <w:t>その他</w:t>
      </w:r>
    </w:p>
    <w:p w:rsidR="00FC12F2" w:rsidRPr="00FA3FDA" w:rsidRDefault="00FC12F2" w:rsidP="00FA3FDA">
      <w:pPr>
        <w:spacing w:afterLines="50" w:after="148"/>
        <w:ind w:left="220" w:hangingChars="100" w:hanging="220"/>
        <w:rPr>
          <w:sz w:val="22"/>
        </w:rPr>
      </w:pPr>
      <w:r w:rsidRPr="00FA3FDA">
        <w:rPr>
          <w:rFonts w:hint="eastAsia"/>
          <w:sz w:val="22"/>
        </w:rPr>
        <w:t xml:space="preserve">　なし</w:t>
      </w:r>
      <w:r w:rsidR="00FA3FDA">
        <w:rPr>
          <w:rFonts w:hint="eastAsia"/>
          <w:sz w:val="22"/>
        </w:rPr>
        <w:t>。</w:t>
      </w:r>
    </w:p>
    <w:p w:rsidR="00FC12F2" w:rsidRPr="00FA3FDA" w:rsidRDefault="00FC12F2" w:rsidP="00FC12F2">
      <w:pPr>
        <w:rPr>
          <w:sz w:val="22"/>
          <w:u w:val="single"/>
        </w:rPr>
      </w:pPr>
      <w:r w:rsidRPr="00FA3FDA">
        <w:rPr>
          <w:rFonts w:hint="eastAsia"/>
          <w:sz w:val="22"/>
          <w:u w:val="single"/>
        </w:rPr>
        <w:t>議　事</w:t>
      </w:r>
    </w:p>
    <w:p w:rsidR="00FC12F2" w:rsidRPr="00FA3FDA" w:rsidRDefault="00FC12F2" w:rsidP="00FC12F2">
      <w:pPr>
        <w:rPr>
          <w:sz w:val="22"/>
        </w:rPr>
      </w:pPr>
      <w:r w:rsidRPr="00FA3FDA">
        <w:rPr>
          <w:rFonts w:hint="eastAsia"/>
          <w:sz w:val="22"/>
        </w:rPr>
        <w:t xml:space="preserve">1.　</w:t>
      </w:r>
      <w:r w:rsidRPr="00FA3FDA">
        <w:rPr>
          <w:sz w:val="22"/>
        </w:rPr>
        <w:t>2020</w:t>
      </w:r>
      <w:r w:rsidRPr="00FA3FDA">
        <w:rPr>
          <w:rFonts w:hint="eastAsia"/>
          <w:sz w:val="22"/>
        </w:rPr>
        <w:t>年度の年会開催予定地について</w:t>
      </w:r>
    </w:p>
    <w:p w:rsidR="00FC12F2" w:rsidRPr="00FA3FDA" w:rsidRDefault="009B5FBE" w:rsidP="00FC12F2">
      <w:pPr>
        <w:spacing w:afterLines="50" w:after="148"/>
        <w:ind w:leftChars="67" w:left="141" w:firstLine="1"/>
        <w:rPr>
          <w:sz w:val="22"/>
        </w:rPr>
      </w:pPr>
      <w:r w:rsidRPr="00FA3FDA">
        <w:rPr>
          <w:rFonts w:hint="eastAsia"/>
          <w:sz w:val="22"/>
        </w:rPr>
        <w:t>鈴木理事より，会場を東大から富岡製糸場に変更する</w:t>
      </w:r>
      <w:r w:rsidR="00780710" w:rsidRPr="00640144">
        <w:rPr>
          <w:rFonts w:hint="eastAsia"/>
          <w:sz w:val="22"/>
        </w:rPr>
        <w:t>案が</w:t>
      </w:r>
      <w:r w:rsidR="00FC12F2" w:rsidRPr="00640144">
        <w:rPr>
          <w:rFonts w:hint="eastAsia"/>
          <w:sz w:val="22"/>
        </w:rPr>
        <w:t>，資料に基づいて説明</w:t>
      </w:r>
      <w:r w:rsidR="00780710" w:rsidRPr="00640144">
        <w:rPr>
          <w:rFonts w:hint="eastAsia"/>
          <w:sz w:val="22"/>
        </w:rPr>
        <w:t>され</w:t>
      </w:r>
      <w:r w:rsidR="00FC12F2" w:rsidRPr="00640144">
        <w:rPr>
          <w:rFonts w:hint="eastAsia"/>
          <w:sz w:val="22"/>
        </w:rPr>
        <w:t>，了承した。</w:t>
      </w:r>
      <w:r w:rsidR="00FC12F2" w:rsidRPr="00FA3FDA">
        <w:rPr>
          <w:sz w:val="22"/>
        </w:rPr>
        <w:br/>
      </w:r>
      <w:r w:rsidR="00690EA8" w:rsidRPr="00FA3FDA">
        <w:rPr>
          <w:rFonts w:hint="eastAsia"/>
          <w:sz w:val="22"/>
        </w:rPr>
        <w:t>・</w:t>
      </w:r>
      <w:r w:rsidR="00FC12F2" w:rsidRPr="00FA3FDA">
        <w:rPr>
          <w:rFonts w:hint="eastAsia"/>
          <w:sz w:val="22"/>
        </w:rPr>
        <w:t>日程は</w:t>
      </w:r>
      <w:r w:rsidR="00FC12F2" w:rsidRPr="00FA3FDA">
        <w:rPr>
          <w:sz w:val="22"/>
        </w:rPr>
        <w:t>20</w:t>
      </w:r>
      <w:r w:rsidR="00FC12F2" w:rsidRPr="00FA3FDA">
        <w:rPr>
          <w:rFonts w:hint="eastAsia"/>
          <w:sz w:val="22"/>
        </w:rPr>
        <w:t>20</w:t>
      </w:r>
      <w:r w:rsidR="00FC12F2" w:rsidRPr="00FA3FDA">
        <w:rPr>
          <w:sz w:val="22"/>
        </w:rPr>
        <w:t>/6/</w:t>
      </w:r>
      <w:r w:rsidR="00FC12F2" w:rsidRPr="00640144">
        <w:rPr>
          <w:sz w:val="22"/>
        </w:rPr>
        <w:t>2</w:t>
      </w:r>
      <w:r w:rsidR="00186675" w:rsidRPr="00640144">
        <w:rPr>
          <w:rFonts w:hint="eastAsia"/>
          <w:sz w:val="22"/>
        </w:rPr>
        <w:t>0</w:t>
      </w:r>
      <w:r w:rsidR="00FC12F2" w:rsidRPr="00640144">
        <w:rPr>
          <w:sz w:val="22"/>
        </w:rPr>
        <w:t>-2</w:t>
      </w:r>
      <w:r w:rsidR="00186675" w:rsidRPr="00640144">
        <w:rPr>
          <w:rFonts w:hint="eastAsia"/>
          <w:sz w:val="22"/>
        </w:rPr>
        <w:t>1</w:t>
      </w:r>
      <w:r w:rsidR="00FC12F2" w:rsidRPr="00FA3FDA">
        <w:rPr>
          <w:rFonts w:hint="eastAsia"/>
          <w:sz w:val="22"/>
        </w:rPr>
        <w:t>，</w:t>
      </w:r>
      <w:r w:rsidR="00FC12F2" w:rsidRPr="00FA3FDA">
        <w:rPr>
          <w:sz w:val="22"/>
        </w:rPr>
        <w:t>20</w:t>
      </w:r>
      <w:r w:rsidR="00FC12F2" w:rsidRPr="00FA3FDA">
        <w:rPr>
          <w:rFonts w:hint="eastAsia"/>
          <w:sz w:val="22"/>
        </w:rPr>
        <w:t>20</w:t>
      </w:r>
      <w:r w:rsidR="00FC12F2" w:rsidRPr="00FA3FDA">
        <w:rPr>
          <w:sz w:val="22"/>
        </w:rPr>
        <w:t>/6/27-28</w:t>
      </w:r>
      <w:r w:rsidR="00FC12F2" w:rsidRPr="00FA3FDA">
        <w:rPr>
          <w:rFonts w:hint="eastAsia"/>
          <w:sz w:val="22"/>
        </w:rPr>
        <w:t>あたりか</w:t>
      </w:r>
      <w:r w:rsidR="00690EA8" w:rsidRPr="00FA3FDA">
        <w:rPr>
          <w:rFonts w:hint="eastAsia"/>
          <w:sz w:val="22"/>
        </w:rPr>
        <w:t>（その後、6/20-21で決定）</w:t>
      </w:r>
      <w:r w:rsidR="00FC12F2" w:rsidRPr="00FA3FDA">
        <w:rPr>
          <w:rFonts w:hint="eastAsia"/>
          <w:sz w:val="22"/>
        </w:rPr>
        <w:t>。</w:t>
      </w:r>
      <w:r w:rsidR="00FC12F2" w:rsidRPr="00FA3FDA">
        <w:rPr>
          <w:sz w:val="22"/>
        </w:rPr>
        <w:br/>
      </w:r>
      <w:r w:rsidR="00690EA8" w:rsidRPr="00FA3FDA">
        <w:rPr>
          <w:rFonts w:hint="eastAsia"/>
          <w:sz w:val="22"/>
        </w:rPr>
        <w:t>・</w:t>
      </w:r>
      <w:r w:rsidR="00FC12F2" w:rsidRPr="00FA3FDA">
        <w:rPr>
          <w:rFonts w:hint="eastAsia"/>
          <w:sz w:val="22"/>
        </w:rPr>
        <w:t>案例：</w:t>
      </w:r>
      <w:r w:rsidR="00186675" w:rsidRPr="00640144">
        <w:rPr>
          <w:rFonts w:hint="eastAsia"/>
          <w:sz w:val="22"/>
        </w:rPr>
        <w:t>初</w:t>
      </w:r>
      <w:r w:rsidR="00FC12F2" w:rsidRPr="00640144">
        <w:rPr>
          <w:rFonts w:hint="eastAsia"/>
          <w:sz w:val="22"/>
        </w:rPr>
        <w:t>日</w:t>
      </w:r>
      <w:r w:rsidR="00FC12F2" w:rsidRPr="00FA3FDA">
        <w:rPr>
          <w:rFonts w:hint="eastAsia"/>
          <w:sz w:val="22"/>
        </w:rPr>
        <w:t>の午後から見学会，夜理事会，翌日１日かけてシンポジウム・発表・総会，その日の夜に懇親会。</w:t>
      </w:r>
      <w:r w:rsidR="00FC12F2" w:rsidRPr="00FA3FDA">
        <w:rPr>
          <w:sz w:val="22"/>
        </w:rPr>
        <w:br/>
      </w:r>
      <w:r w:rsidR="00690EA8" w:rsidRPr="00FA3FDA">
        <w:rPr>
          <w:rFonts w:hint="eastAsia"/>
          <w:sz w:val="22"/>
        </w:rPr>
        <w:t>・</w:t>
      </w:r>
      <w:r w:rsidR="00FC12F2" w:rsidRPr="00FA3FDA">
        <w:rPr>
          <w:rFonts w:hint="eastAsia"/>
          <w:sz w:val="22"/>
        </w:rPr>
        <w:t>富岡市民の方にも聞いてもらえる機会が提供できないか。テーマ設定も場に即したものにしてはどうか。何が大事か何を残すかを検討しながら，従来の社寺建築とは違う修復方法を決めたこと，などが考えられる。</w:t>
      </w:r>
      <w:r w:rsidR="00FC12F2" w:rsidRPr="00FA3FDA">
        <w:rPr>
          <w:sz w:val="22"/>
        </w:rPr>
        <w:br/>
      </w:r>
      <w:r w:rsidR="00690EA8" w:rsidRPr="00FA3FDA">
        <w:rPr>
          <w:rFonts w:hint="eastAsia"/>
          <w:sz w:val="22"/>
        </w:rPr>
        <w:t>・</w:t>
      </w:r>
      <w:r w:rsidR="00FC12F2" w:rsidRPr="00FA3FDA">
        <w:rPr>
          <w:rFonts w:hint="eastAsia"/>
          <w:sz w:val="22"/>
        </w:rPr>
        <w:t>その地方の新聞社とテレビ局に流す。</w:t>
      </w:r>
      <w:r w:rsidR="00FC12F2" w:rsidRPr="00FA3FDA">
        <w:rPr>
          <w:sz w:val="22"/>
        </w:rPr>
        <w:br/>
      </w:r>
      <w:r w:rsidR="00690EA8" w:rsidRPr="00FA3FDA">
        <w:rPr>
          <w:rFonts w:hint="eastAsia"/>
          <w:sz w:val="22"/>
        </w:rPr>
        <w:t>・</w:t>
      </w:r>
      <w:r w:rsidR="00FC12F2" w:rsidRPr="00FA3FDA">
        <w:rPr>
          <w:rFonts w:hint="eastAsia"/>
          <w:sz w:val="22"/>
        </w:rPr>
        <w:t>産業技術史的視点であればよいのではないか。利活用の提案も</w:t>
      </w:r>
      <w:r w:rsidR="00690EA8" w:rsidRPr="00FA3FDA">
        <w:rPr>
          <w:rFonts w:hint="eastAsia"/>
          <w:sz w:val="22"/>
        </w:rPr>
        <w:t>可能</w:t>
      </w:r>
      <w:r w:rsidR="00FC12F2" w:rsidRPr="00FA3FDA">
        <w:rPr>
          <w:rFonts w:hint="eastAsia"/>
          <w:sz w:val="22"/>
        </w:rPr>
        <w:t>ではないか。賛否あり。進行中のものについて否定的なことは主張しないほうがよいのではないか。</w:t>
      </w:r>
    </w:p>
    <w:p w:rsidR="00FC12F2" w:rsidRPr="00FA3FDA" w:rsidRDefault="00FC12F2" w:rsidP="00FC12F2">
      <w:pPr>
        <w:rPr>
          <w:sz w:val="22"/>
        </w:rPr>
      </w:pPr>
      <w:r w:rsidRPr="00FA3FDA">
        <w:rPr>
          <w:rFonts w:hint="eastAsia"/>
          <w:sz w:val="22"/>
        </w:rPr>
        <w:t>2.　第</w:t>
      </w:r>
      <w:r w:rsidRPr="00FA3FDA">
        <w:rPr>
          <w:sz w:val="22"/>
        </w:rPr>
        <w:t>19</w:t>
      </w:r>
      <w:r w:rsidRPr="00FA3FDA">
        <w:rPr>
          <w:rFonts w:hint="eastAsia"/>
          <w:sz w:val="22"/>
        </w:rPr>
        <w:t>期役員選挙について</w:t>
      </w:r>
    </w:p>
    <w:p w:rsidR="00FC12F2" w:rsidRPr="00FA3FDA" w:rsidRDefault="00FC12F2" w:rsidP="00FC12F2">
      <w:pPr>
        <w:spacing w:afterLines="50" w:after="148"/>
        <w:ind w:leftChars="67" w:left="142" w:hanging="1"/>
        <w:rPr>
          <w:sz w:val="22"/>
        </w:rPr>
      </w:pPr>
      <w:r w:rsidRPr="00FA3FDA">
        <w:rPr>
          <w:rFonts w:hint="eastAsia"/>
          <w:sz w:val="22"/>
        </w:rPr>
        <w:t>麓会長，廣田理事から説明があり，了承した。</w:t>
      </w:r>
      <w:r w:rsidRPr="00FA3FDA">
        <w:rPr>
          <w:sz w:val="22"/>
        </w:rPr>
        <w:br/>
      </w:r>
      <w:r w:rsidR="00690EA8" w:rsidRPr="00FA3FDA">
        <w:rPr>
          <w:rFonts w:hint="eastAsia"/>
          <w:sz w:val="22"/>
        </w:rPr>
        <w:t>・</w:t>
      </w:r>
      <w:r w:rsidRPr="00FA3FDA">
        <w:rPr>
          <w:rFonts w:hint="eastAsia"/>
          <w:sz w:val="22"/>
        </w:rPr>
        <w:t>選挙管理委員会２名，井上氏と株本氏あるいは田口氏に依頼する。事務局の廣田理事との連携に考</w:t>
      </w:r>
      <w:r w:rsidRPr="00FA3FDA">
        <w:rPr>
          <w:rFonts w:hint="eastAsia"/>
          <w:sz w:val="22"/>
        </w:rPr>
        <w:lastRenderedPageBreak/>
        <w:t>慮する。その後，告示を次の『さんぱく』（</w:t>
      </w:r>
      <w:r w:rsidRPr="00FA3FDA">
        <w:rPr>
          <w:sz w:val="22"/>
        </w:rPr>
        <w:t>11</w:t>
      </w:r>
      <w:r w:rsidRPr="00FA3FDA">
        <w:rPr>
          <w:rFonts w:hint="eastAsia"/>
          <w:sz w:val="22"/>
        </w:rPr>
        <w:t>月号）に載せ，前例を踏襲して進める。</w:t>
      </w:r>
    </w:p>
    <w:p w:rsidR="00FC12F2" w:rsidRPr="00FA3FDA" w:rsidRDefault="00FC12F2" w:rsidP="00690EA8">
      <w:pPr>
        <w:ind w:left="154" w:hangingChars="70" w:hanging="154"/>
        <w:rPr>
          <w:sz w:val="22"/>
        </w:rPr>
      </w:pPr>
      <w:r w:rsidRPr="00FA3FDA">
        <w:rPr>
          <w:rFonts w:hint="eastAsia"/>
          <w:sz w:val="22"/>
        </w:rPr>
        <w:t>3.　組織拡大について</w:t>
      </w:r>
      <w:r w:rsidRPr="00FA3FDA">
        <w:rPr>
          <w:sz w:val="22"/>
        </w:rPr>
        <w:br/>
      </w:r>
      <w:r w:rsidR="00C31577" w:rsidRPr="00FA3FDA">
        <w:rPr>
          <w:rFonts w:hint="eastAsia"/>
          <w:sz w:val="22"/>
        </w:rPr>
        <w:t>石村理事より，資料に基づいて</w:t>
      </w:r>
      <w:r w:rsidRPr="00FA3FDA">
        <w:rPr>
          <w:rFonts w:hint="eastAsia"/>
          <w:sz w:val="22"/>
        </w:rPr>
        <w:t>説明があ</w:t>
      </w:r>
      <w:r w:rsidR="00690EA8" w:rsidRPr="00FA3FDA">
        <w:rPr>
          <w:rFonts w:hint="eastAsia"/>
          <w:sz w:val="22"/>
        </w:rPr>
        <w:t>り</w:t>
      </w:r>
      <w:r w:rsidR="00C31577" w:rsidRPr="00FA3FDA">
        <w:rPr>
          <w:rFonts w:hint="eastAsia"/>
          <w:sz w:val="22"/>
        </w:rPr>
        <w:t>，</w:t>
      </w:r>
      <w:r w:rsidR="00690EA8" w:rsidRPr="00FA3FDA">
        <w:rPr>
          <w:rFonts w:hint="eastAsia"/>
          <w:sz w:val="22"/>
        </w:rPr>
        <w:t>議論した</w:t>
      </w:r>
      <w:r w:rsidRPr="00FA3FDA">
        <w:rPr>
          <w:rFonts w:hint="eastAsia"/>
          <w:sz w:val="22"/>
        </w:rPr>
        <w:t>。</w:t>
      </w:r>
      <w:r w:rsidRPr="00FA3FDA">
        <w:rPr>
          <w:sz w:val="22"/>
        </w:rPr>
        <w:br/>
      </w:r>
      <w:r w:rsidR="00690EA8" w:rsidRPr="00FA3FDA">
        <w:rPr>
          <w:rFonts w:hint="eastAsia"/>
          <w:sz w:val="22"/>
        </w:rPr>
        <w:t>・</w:t>
      </w:r>
      <w:r w:rsidRPr="00FA3FDA">
        <w:rPr>
          <w:rFonts w:hint="eastAsia"/>
          <w:sz w:val="22"/>
        </w:rPr>
        <w:t>あの手この手を繰り返す。魅力的な研究が重要ではないか。論文の数で勝負。学際領域にいる人間にとっては魅力的である。多様なことが学際的なこと。</w:t>
      </w:r>
      <w:r w:rsidRPr="00FA3FDA">
        <w:rPr>
          <w:sz w:val="22"/>
        </w:rPr>
        <w:br/>
      </w:r>
      <w:r w:rsidR="00690EA8" w:rsidRPr="00FA3FDA">
        <w:rPr>
          <w:rFonts w:hint="eastAsia"/>
          <w:sz w:val="22"/>
        </w:rPr>
        <w:t>・</w:t>
      </w:r>
      <w:r w:rsidRPr="00FA3FDA">
        <w:rPr>
          <w:rFonts w:hint="eastAsia"/>
          <w:sz w:val="22"/>
        </w:rPr>
        <w:t>データを集めて論議してはどうか，大学院生で研究者志望が激減している。大学院は，中国人と退職者で成り立っていく時代の，学会経営の視点が必要。学会員や活動が縮小するのは</w:t>
      </w:r>
      <w:r w:rsidR="005B078E" w:rsidRPr="00640144">
        <w:rPr>
          <w:rFonts w:hint="eastAsia"/>
          <w:sz w:val="22"/>
        </w:rPr>
        <w:t>やむを得な</w:t>
      </w:r>
      <w:r w:rsidRPr="00640144">
        <w:rPr>
          <w:rFonts w:hint="eastAsia"/>
          <w:sz w:val="22"/>
        </w:rPr>
        <w:t>い</w:t>
      </w:r>
      <w:r w:rsidRPr="00FA3FDA">
        <w:rPr>
          <w:rFonts w:hint="eastAsia"/>
          <w:sz w:val="22"/>
        </w:rPr>
        <w:t>ことである。技術史系の学会を糾合して行くことが必要である。欧文誌が必要，日本語で書いても研究者評価にならない。</w:t>
      </w:r>
      <w:r w:rsidRPr="00FA3FDA">
        <w:rPr>
          <w:sz w:val="22"/>
        </w:rPr>
        <w:br/>
      </w:r>
      <w:r w:rsidR="00690EA8" w:rsidRPr="00FA3FDA">
        <w:rPr>
          <w:rFonts w:hint="eastAsia"/>
          <w:sz w:val="22"/>
        </w:rPr>
        <w:t>・</w:t>
      </w:r>
      <w:r w:rsidRPr="00FA3FDA">
        <w:rPr>
          <w:rFonts w:hint="eastAsia"/>
          <w:sz w:val="22"/>
        </w:rPr>
        <w:t>縮小に耐えるレジリエンスという視点での検討も必要ではないか。</w:t>
      </w:r>
      <w:r w:rsidRPr="00FA3FDA">
        <w:rPr>
          <w:rFonts w:hint="eastAsia"/>
          <w:sz w:val="22"/>
        </w:rPr>
        <w:br/>
      </w:r>
    </w:p>
    <w:p w:rsidR="00FC12F2" w:rsidRPr="00FA3FDA" w:rsidRDefault="00FC12F2" w:rsidP="00FC12F2">
      <w:pPr>
        <w:rPr>
          <w:sz w:val="22"/>
        </w:rPr>
      </w:pPr>
      <w:r w:rsidRPr="00FA3FDA">
        <w:rPr>
          <w:rFonts w:hint="eastAsia"/>
          <w:sz w:val="22"/>
        </w:rPr>
        <w:t>4.　その他</w:t>
      </w:r>
    </w:p>
    <w:p w:rsidR="00690EA8" w:rsidRPr="00FA3FDA" w:rsidRDefault="00FC12F2" w:rsidP="00FA3FDA">
      <w:pPr>
        <w:pStyle w:val="a5"/>
        <w:ind w:leftChars="0" w:left="0"/>
        <w:rPr>
          <w:sz w:val="20"/>
          <w:szCs w:val="20"/>
        </w:rPr>
      </w:pPr>
      <w:r w:rsidRPr="00FA3FDA">
        <w:rPr>
          <w:rFonts w:hint="eastAsia"/>
          <w:sz w:val="22"/>
        </w:rPr>
        <w:t xml:space="preserve">　運営体制強化のため「事務局長」を正式に</w:t>
      </w:r>
      <w:r w:rsidRPr="001D297A">
        <w:rPr>
          <w:rFonts w:asciiTheme="minorEastAsia" w:eastAsiaTheme="minorEastAsia" w:hAnsiTheme="minorEastAsia" w:hint="eastAsia"/>
          <w:color w:val="000000" w:themeColor="text1"/>
          <w:sz w:val="22"/>
        </w:rPr>
        <w:t>決める。</w:t>
      </w:r>
      <w:r w:rsidR="00277A3E" w:rsidRPr="00640144">
        <w:rPr>
          <w:rFonts w:asciiTheme="minorEastAsia" w:eastAsiaTheme="minorEastAsia" w:hAnsiTheme="minorEastAsia" w:hint="eastAsia"/>
          <w:sz w:val="22"/>
        </w:rPr>
        <w:t>現在，事務局を大阪工業大学知的財産学部 廣田研究室に設置しているが，廣田理事は副会長である。将来的には事務局の移転も検討する必要があるが，当面は廣田理事に副会長と</w:t>
      </w:r>
      <w:r w:rsidR="00277A3E" w:rsidRPr="00640144">
        <w:rPr>
          <w:rFonts w:hint="eastAsia"/>
          <w:sz w:val="22"/>
        </w:rPr>
        <w:t>事務局長を兼任していただくこととした。</w:t>
      </w:r>
    </w:p>
    <w:p w:rsidR="007649F5" w:rsidRPr="007E38E2" w:rsidRDefault="007649F5" w:rsidP="001127BB">
      <w:pPr>
        <w:spacing w:line="300" w:lineRule="exact"/>
        <w:ind w:firstLineChars="2093" w:firstLine="4186"/>
        <w:rPr>
          <w:rFonts w:asciiTheme="majorEastAsia" w:eastAsiaTheme="majorEastAsia" w:hAnsiTheme="majorEastAsia"/>
          <w:color w:val="CC9900"/>
          <w:sz w:val="20"/>
          <w:szCs w:val="20"/>
        </w:rPr>
      </w:pPr>
    </w:p>
    <w:sectPr w:rsidR="007649F5" w:rsidRPr="007E38E2" w:rsidSect="00FA3FDA">
      <w:footerReference w:type="default" r:id="rId7"/>
      <w:pgSz w:w="11907" w:h="16840" w:code="9"/>
      <w:pgMar w:top="1418" w:right="822" w:bottom="1276" w:left="992" w:header="851" w:footer="692" w:gutter="0"/>
      <w:cols w:space="425"/>
      <w:docGrid w:type="lines" w:linePitch="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AE6" w:rsidRDefault="00B34AE6" w:rsidP="004F0B61">
      <w:r>
        <w:separator/>
      </w:r>
    </w:p>
  </w:endnote>
  <w:endnote w:type="continuationSeparator" w:id="0">
    <w:p w:rsidR="00B34AE6" w:rsidRDefault="00B34AE6" w:rsidP="004F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ShueiDPFM.DNP9KT11"/>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866804"/>
      <w:docPartObj>
        <w:docPartGallery w:val="Page Numbers (Bottom of Page)"/>
        <w:docPartUnique/>
      </w:docPartObj>
    </w:sdtPr>
    <w:sdtEndPr/>
    <w:sdtContent>
      <w:p w:rsidR="009D5FE5" w:rsidRDefault="009D5FE5">
        <w:pPr>
          <w:pStyle w:val="a8"/>
          <w:jc w:val="center"/>
        </w:pPr>
        <w:r>
          <w:fldChar w:fldCharType="begin"/>
        </w:r>
        <w:r>
          <w:instrText>PAGE   \* MERGEFORMAT</w:instrText>
        </w:r>
        <w:r>
          <w:fldChar w:fldCharType="separate"/>
        </w:r>
        <w:r w:rsidR="001F4B9E" w:rsidRPr="001F4B9E">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AE6" w:rsidRDefault="00B34AE6" w:rsidP="004F0B61">
      <w:r>
        <w:separator/>
      </w:r>
    </w:p>
  </w:footnote>
  <w:footnote w:type="continuationSeparator" w:id="0">
    <w:p w:rsidR="00B34AE6" w:rsidRDefault="00B34AE6" w:rsidP="004F0B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3A7"/>
    <w:multiLevelType w:val="hybridMultilevel"/>
    <w:tmpl w:val="A3B4DBB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5D14E54"/>
    <w:multiLevelType w:val="hybridMultilevel"/>
    <w:tmpl w:val="B6289BFC"/>
    <w:lvl w:ilvl="0" w:tplc="B4D025BA">
      <w:numFmt w:val="bullet"/>
      <w:lvlText w:val="＊"/>
      <w:lvlJc w:val="left"/>
      <w:pPr>
        <w:ind w:left="360" w:hanging="360"/>
      </w:pPr>
      <w:rPr>
        <w:rFonts w:ascii="ＭＳ ゴシック" w:eastAsia="ＭＳ ゴシック" w:hAnsi="ＭＳ ゴシック" w:cs="Times New Roman" w:hint="eastAsia"/>
        <w:b/>
        <w:color w:val="860043"/>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22424D"/>
    <w:multiLevelType w:val="hybridMultilevel"/>
    <w:tmpl w:val="53204B9E"/>
    <w:lvl w:ilvl="0" w:tplc="992C9A2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9F49C9"/>
    <w:multiLevelType w:val="hybridMultilevel"/>
    <w:tmpl w:val="8146F380"/>
    <w:lvl w:ilvl="0" w:tplc="0B8E95F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E2479C"/>
    <w:multiLevelType w:val="hybridMultilevel"/>
    <w:tmpl w:val="7834FD1C"/>
    <w:lvl w:ilvl="0" w:tplc="A7701DA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B2BC52A0">
      <w:start w:val="2013"/>
      <w:numFmt w:val="bullet"/>
      <w:lvlText w:val="・"/>
      <w:lvlJc w:val="left"/>
      <w:pPr>
        <w:ind w:left="502" w:hanging="360"/>
      </w:pPr>
      <w:rPr>
        <w:rFonts w:ascii="ＭＳ 明朝" w:eastAsia="ＭＳ 明朝" w:hAnsi="ＭＳ 明朝" w:cs="ＭＳ ゴシック"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F462EF"/>
    <w:multiLevelType w:val="hybridMultilevel"/>
    <w:tmpl w:val="4E987A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276F7D"/>
    <w:multiLevelType w:val="hybridMultilevel"/>
    <w:tmpl w:val="D8585646"/>
    <w:lvl w:ilvl="0" w:tplc="5762D23E">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2E22E2"/>
    <w:multiLevelType w:val="hybridMultilevel"/>
    <w:tmpl w:val="570CE1E0"/>
    <w:lvl w:ilvl="0" w:tplc="EA1E1004">
      <w:start w:val="1"/>
      <w:numFmt w:val="decimal"/>
      <w:lvlText w:val="%1."/>
      <w:lvlJc w:val="left"/>
      <w:pPr>
        <w:ind w:left="405" w:hanging="405"/>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666116"/>
    <w:multiLevelType w:val="hybridMultilevel"/>
    <w:tmpl w:val="72AC8918"/>
    <w:lvl w:ilvl="0" w:tplc="32FAEE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62041A1"/>
    <w:multiLevelType w:val="hybridMultilevel"/>
    <w:tmpl w:val="098ED3B8"/>
    <w:lvl w:ilvl="0" w:tplc="9E661B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E201BB"/>
    <w:multiLevelType w:val="hybridMultilevel"/>
    <w:tmpl w:val="0D78F700"/>
    <w:lvl w:ilvl="0" w:tplc="05A2939A">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1" w15:restartNumberingAfterBreak="0">
    <w:nsid w:val="30502370"/>
    <w:multiLevelType w:val="hybridMultilevel"/>
    <w:tmpl w:val="E3F23982"/>
    <w:lvl w:ilvl="0" w:tplc="C9EA93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060A4F"/>
    <w:multiLevelType w:val="hybridMultilevel"/>
    <w:tmpl w:val="5F64088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38DC0132"/>
    <w:multiLevelType w:val="hybridMultilevel"/>
    <w:tmpl w:val="358CCA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750144"/>
    <w:multiLevelType w:val="hybridMultilevel"/>
    <w:tmpl w:val="8E4443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942E1C"/>
    <w:multiLevelType w:val="hybridMultilevel"/>
    <w:tmpl w:val="7AB4C284"/>
    <w:lvl w:ilvl="0" w:tplc="C5F28CA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0C2E6D"/>
    <w:multiLevelType w:val="hybridMultilevel"/>
    <w:tmpl w:val="B1769D74"/>
    <w:lvl w:ilvl="0" w:tplc="B4666254">
      <w:start w:val="1"/>
      <w:numFmt w:val="decimal"/>
      <w:lvlText w:val="%1)"/>
      <w:lvlJc w:val="left"/>
      <w:pPr>
        <w:ind w:left="878" w:hanging="420"/>
      </w:pPr>
    </w:lvl>
    <w:lvl w:ilvl="1" w:tplc="04090017">
      <w:start w:val="1"/>
      <w:numFmt w:val="aiueoFullWidth"/>
      <w:lvlText w:val="(%2)"/>
      <w:lvlJc w:val="left"/>
      <w:pPr>
        <w:ind w:left="1298" w:hanging="420"/>
      </w:pPr>
    </w:lvl>
    <w:lvl w:ilvl="2" w:tplc="04090011">
      <w:start w:val="1"/>
      <w:numFmt w:val="decimalEnclosedCircle"/>
      <w:lvlText w:val="%3"/>
      <w:lvlJc w:val="left"/>
      <w:pPr>
        <w:ind w:left="1718" w:hanging="420"/>
      </w:pPr>
    </w:lvl>
    <w:lvl w:ilvl="3" w:tplc="0409000F">
      <w:start w:val="1"/>
      <w:numFmt w:val="decimal"/>
      <w:lvlText w:val="%4."/>
      <w:lvlJc w:val="left"/>
      <w:pPr>
        <w:ind w:left="2138" w:hanging="420"/>
      </w:pPr>
    </w:lvl>
    <w:lvl w:ilvl="4" w:tplc="04090017">
      <w:start w:val="1"/>
      <w:numFmt w:val="aiueoFullWidth"/>
      <w:lvlText w:val="(%5)"/>
      <w:lvlJc w:val="left"/>
      <w:pPr>
        <w:ind w:left="2558" w:hanging="420"/>
      </w:pPr>
    </w:lvl>
    <w:lvl w:ilvl="5" w:tplc="04090011">
      <w:start w:val="1"/>
      <w:numFmt w:val="decimalEnclosedCircle"/>
      <w:lvlText w:val="%6"/>
      <w:lvlJc w:val="left"/>
      <w:pPr>
        <w:ind w:left="2978" w:hanging="420"/>
      </w:pPr>
    </w:lvl>
    <w:lvl w:ilvl="6" w:tplc="0409000F">
      <w:start w:val="1"/>
      <w:numFmt w:val="decimal"/>
      <w:lvlText w:val="%7."/>
      <w:lvlJc w:val="left"/>
      <w:pPr>
        <w:ind w:left="3398" w:hanging="420"/>
      </w:pPr>
    </w:lvl>
    <w:lvl w:ilvl="7" w:tplc="04090017">
      <w:start w:val="1"/>
      <w:numFmt w:val="aiueoFullWidth"/>
      <w:lvlText w:val="(%8)"/>
      <w:lvlJc w:val="left"/>
      <w:pPr>
        <w:ind w:left="3818" w:hanging="420"/>
      </w:pPr>
    </w:lvl>
    <w:lvl w:ilvl="8" w:tplc="04090011">
      <w:start w:val="1"/>
      <w:numFmt w:val="decimalEnclosedCircle"/>
      <w:lvlText w:val="%9"/>
      <w:lvlJc w:val="left"/>
      <w:pPr>
        <w:ind w:left="4238" w:hanging="420"/>
      </w:pPr>
    </w:lvl>
  </w:abstractNum>
  <w:abstractNum w:abstractNumId="17" w15:restartNumberingAfterBreak="0">
    <w:nsid w:val="3B630C8A"/>
    <w:multiLevelType w:val="hybridMultilevel"/>
    <w:tmpl w:val="676292F8"/>
    <w:lvl w:ilvl="0" w:tplc="D1D8E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D07A39"/>
    <w:multiLevelType w:val="hybridMultilevel"/>
    <w:tmpl w:val="56C06744"/>
    <w:lvl w:ilvl="0" w:tplc="67B650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892F8E"/>
    <w:multiLevelType w:val="hybridMultilevel"/>
    <w:tmpl w:val="87241576"/>
    <w:lvl w:ilvl="0" w:tplc="76C24E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A7C4586"/>
    <w:multiLevelType w:val="hybridMultilevel"/>
    <w:tmpl w:val="ED2094B4"/>
    <w:lvl w:ilvl="0" w:tplc="D7685060">
      <w:start w:val="1"/>
      <w:numFmt w:val="decimal"/>
      <w:lvlText w:val="%1."/>
      <w:lvlJc w:val="left"/>
      <w:pPr>
        <w:ind w:left="502" w:hanging="36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1" w15:restartNumberingAfterBreak="0">
    <w:nsid w:val="50190A0D"/>
    <w:multiLevelType w:val="hybridMultilevel"/>
    <w:tmpl w:val="4E0458F8"/>
    <w:lvl w:ilvl="0" w:tplc="AED81852">
      <w:start w:val="1"/>
      <w:numFmt w:val="decimal"/>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DEE2CC9"/>
    <w:multiLevelType w:val="hybridMultilevel"/>
    <w:tmpl w:val="494087CE"/>
    <w:lvl w:ilvl="0" w:tplc="76BED6DC">
      <w:numFmt w:val="bullet"/>
      <w:lvlText w:val="＊"/>
      <w:lvlJc w:val="left"/>
      <w:pPr>
        <w:ind w:left="360" w:hanging="360"/>
      </w:pPr>
      <w:rPr>
        <w:rFonts w:ascii="ＭＳ ゴシック" w:eastAsia="ＭＳ ゴシック" w:hAnsi="ＭＳ ゴシック" w:cs="Times New Roman" w:hint="eastAsia"/>
        <w:b/>
        <w:color w:val="860043"/>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FC67CEE"/>
    <w:multiLevelType w:val="hybridMultilevel"/>
    <w:tmpl w:val="084A39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3F1677"/>
    <w:multiLevelType w:val="hybridMultilevel"/>
    <w:tmpl w:val="30E2988C"/>
    <w:lvl w:ilvl="0" w:tplc="9E661B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975FA1"/>
    <w:multiLevelType w:val="hybridMultilevel"/>
    <w:tmpl w:val="12C8E4F6"/>
    <w:lvl w:ilvl="0" w:tplc="365E0F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D436338"/>
    <w:multiLevelType w:val="hybridMultilevel"/>
    <w:tmpl w:val="BE20746A"/>
    <w:lvl w:ilvl="0" w:tplc="2DF46B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E3217C"/>
    <w:multiLevelType w:val="hybridMultilevel"/>
    <w:tmpl w:val="CEA4DF64"/>
    <w:lvl w:ilvl="0" w:tplc="ECB0A524">
      <w:start w:val="1"/>
      <w:numFmt w:val="decimal"/>
      <w:lvlText w:val="%1."/>
      <w:lvlJc w:val="left"/>
      <w:pPr>
        <w:ind w:left="503" w:hanging="36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num w:numId="1">
    <w:abstractNumId w:val="21"/>
  </w:num>
  <w:num w:numId="2">
    <w:abstractNumId w:val="14"/>
  </w:num>
  <w:num w:numId="3">
    <w:abstractNumId w:val="18"/>
  </w:num>
  <w:num w:numId="4">
    <w:abstractNumId w:val="4"/>
  </w:num>
  <w:num w:numId="5">
    <w:abstractNumId w:val="26"/>
  </w:num>
  <w:num w:numId="6">
    <w:abstractNumId w:val="27"/>
  </w:num>
  <w:num w:numId="7">
    <w:abstractNumId w:val="10"/>
  </w:num>
  <w:num w:numId="8">
    <w:abstractNumId w:val="7"/>
  </w:num>
  <w:num w:numId="9">
    <w:abstractNumId w:val="3"/>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0"/>
  </w:num>
  <w:num w:numId="16">
    <w:abstractNumId w:val="5"/>
  </w:num>
  <w:num w:numId="17">
    <w:abstractNumId w:val="24"/>
  </w:num>
  <w:num w:numId="18">
    <w:abstractNumId w:val="9"/>
  </w:num>
  <w:num w:numId="19">
    <w:abstractNumId w:val="1"/>
  </w:num>
  <w:num w:numId="20">
    <w:abstractNumId w:val="23"/>
  </w:num>
  <w:num w:numId="21">
    <w:abstractNumId w:val="13"/>
  </w:num>
  <w:num w:numId="22">
    <w:abstractNumId w:val="22"/>
  </w:num>
  <w:num w:numId="23">
    <w:abstractNumId w:val="11"/>
  </w:num>
  <w:num w:numId="24">
    <w:abstractNumId w:val="2"/>
  </w:num>
  <w:num w:numId="25">
    <w:abstractNumId w:val="20"/>
  </w:num>
  <w:num w:numId="26">
    <w:abstractNumId w:val="12"/>
  </w:num>
  <w:num w:numId="27">
    <w:abstractNumId w:val="16"/>
  </w:num>
  <w:num w:numId="28">
    <w:abstractNumId w:val="19"/>
  </w:num>
  <w:num w:numId="29">
    <w:abstractNumId w:val="15"/>
  </w:num>
  <w:num w:numId="30">
    <w:abstractNumId w:val="1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302"/>
    <w:rsid w:val="00012B16"/>
    <w:rsid w:val="00012F5D"/>
    <w:rsid w:val="0001794E"/>
    <w:rsid w:val="00023B27"/>
    <w:rsid w:val="00024DAD"/>
    <w:rsid w:val="00036312"/>
    <w:rsid w:val="000474C5"/>
    <w:rsid w:val="00053CDD"/>
    <w:rsid w:val="00055B1C"/>
    <w:rsid w:val="00063883"/>
    <w:rsid w:val="00077FC3"/>
    <w:rsid w:val="00091DD1"/>
    <w:rsid w:val="000A069A"/>
    <w:rsid w:val="000A1816"/>
    <w:rsid w:val="000B2573"/>
    <w:rsid w:val="000B53FE"/>
    <w:rsid w:val="000B6BC1"/>
    <w:rsid w:val="000D33E1"/>
    <w:rsid w:val="000D48C1"/>
    <w:rsid w:val="000E3737"/>
    <w:rsid w:val="000E7D9F"/>
    <w:rsid w:val="000F1315"/>
    <w:rsid w:val="000F1B97"/>
    <w:rsid w:val="000F63A8"/>
    <w:rsid w:val="001127BB"/>
    <w:rsid w:val="00113046"/>
    <w:rsid w:val="00117117"/>
    <w:rsid w:val="00121C68"/>
    <w:rsid w:val="00121CA7"/>
    <w:rsid w:val="00124B07"/>
    <w:rsid w:val="00134F06"/>
    <w:rsid w:val="00165D43"/>
    <w:rsid w:val="00174303"/>
    <w:rsid w:val="00186675"/>
    <w:rsid w:val="001B2441"/>
    <w:rsid w:val="001B7860"/>
    <w:rsid w:val="001D1CE8"/>
    <w:rsid w:val="001D297A"/>
    <w:rsid w:val="001D6D9E"/>
    <w:rsid w:val="001E4FB9"/>
    <w:rsid w:val="001E703A"/>
    <w:rsid w:val="001F0A65"/>
    <w:rsid w:val="001F0F6E"/>
    <w:rsid w:val="001F4B9E"/>
    <w:rsid w:val="001F70CF"/>
    <w:rsid w:val="001F74A5"/>
    <w:rsid w:val="002257AC"/>
    <w:rsid w:val="00230E58"/>
    <w:rsid w:val="0023660A"/>
    <w:rsid w:val="00245338"/>
    <w:rsid w:val="002647A7"/>
    <w:rsid w:val="00273DCF"/>
    <w:rsid w:val="00277A3E"/>
    <w:rsid w:val="002917FC"/>
    <w:rsid w:val="002A0053"/>
    <w:rsid w:val="002A127B"/>
    <w:rsid w:val="002A19C6"/>
    <w:rsid w:val="002A2C05"/>
    <w:rsid w:val="002A5B63"/>
    <w:rsid w:val="002B0861"/>
    <w:rsid w:val="002B278D"/>
    <w:rsid w:val="002B5600"/>
    <w:rsid w:val="002C16C2"/>
    <w:rsid w:val="002C432D"/>
    <w:rsid w:val="002E1E38"/>
    <w:rsid w:val="002E3E41"/>
    <w:rsid w:val="002E4785"/>
    <w:rsid w:val="002E63E1"/>
    <w:rsid w:val="002F0112"/>
    <w:rsid w:val="002F6429"/>
    <w:rsid w:val="0035604E"/>
    <w:rsid w:val="003614D9"/>
    <w:rsid w:val="0037662E"/>
    <w:rsid w:val="003A2731"/>
    <w:rsid w:val="003B4F5E"/>
    <w:rsid w:val="003C24C3"/>
    <w:rsid w:val="003C458C"/>
    <w:rsid w:val="003D61F9"/>
    <w:rsid w:val="003D6E14"/>
    <w:rsid w:val="003D6F47"/>
    <w:rsid w:val="003E0E6D"/>
    <w:rsid w:val="003F060A"/>
    <w:rsid w:val="003F711D"/>
    <w:rsid w:val="003F7E05"/>
    <w:rsid w:val="0040184D"/>
    <w:rsid w:val="004169A4"/>
    <w:rsid w:val="0043730E"/>
    <w:rsid w:val="00442DB0"/>
    <w:rsid w:val="004724CE"/>
    <w:rsid w:val="00481AD0"/>
    <w:rsid w:val="004856C9"/>
    <w:rsid w:val="004954B1"/>
    <w:rsid w:val="004B57A3"/>
    <w:rsid w:val="004D5E38"/>
    <w:rsid w:val="004D78E4"/>
    <w:rsid w:val="004F0B61"/>
    <w:rsid w:val="00507F83"/>
    <w:rsid w:val="00507FE9"/>
    <w:rsid w:val="005218CF"/>
    <w:rsid w:val="00524385"/>
    <w:rsid w:val="00534320"/>
    <w:rsid w:val="005456EE"/>
    <w:rsid w:val="00553F2E"/>
    <w:rsid w:val="00555805"/>
    <w:rsid w:val="00563318"/>
    <w:rsid w:val="005654D1"/>
    <w:rsid w:val="00572106"/>
    <w:rsid w:val="005745C8"/>
    <w:rsid w:val="0058076E"/>
    <w:rsid w:val="00584274"/>
    <w:rsid w:val="005950D2"/>
    <w:rsid w:val="005A01B2"/>
    <w:rsid w:val="005A19D5"/>
    <w:rsid w:val="005A5649"/>
    <w:rsid w:val="005B078E"/>
    <w:rsid w:val="005C353C"/>
    <w:rsid w:val="005D71D8"/>
    <w:rsid w:val="005F2421"/>
    <w:rsid w:val="005F2598"/>
    <w:rsid w:val="00604980"/>
    <w:rsid w:val="00605B2D"/>
    <w:rsid w:val="0061131C"/>
    <w:rsid w:val="006268E6"/>
    <w:rsid w:val="0062738D"/>
    <w:rsid w:val="00637A80"/>
    <w:rsid w:val="00640144"/>
    <w:rsid w:val="00640732"/>
    <w:rsid w:val="0064558E"/>
    <w:rsid w:val="006502A1"/>
    <w:rsid w:val="00655DE2"/>
    <w:rsid w:val="006708D6"/>
    <w:rsid w:val="00673AE3"/>
    <w:rsid w:val="00681319"/>
    <w:rsid w:val="00687538"/>
    <w:rsid w:val="00690EA8"/>
    <w:rsid w:val="00691689"/>
    <w:rsid w:val="00695561"/>
    <w:rsid w:val="006B0007"/>
    <w:rsid w:val="006B0BD4"/>
    <w:rsid w:val="006C2F5A"/>
    <w:rsid w:val="006C7393"/>
    <w:rsid w:val="006C740C"/>
    <w:rsid w:val="006C7D94"/>
    <w:rsid w:val="006E323C"/>
    <w:rsid w:val="006E4996"/>
    <w:rsid w:val="006F0889"/>
    <w:rsid w:val="006F450C"/>
    <w:rsid w:val="006F711E"/>
    <w:rsid w:val="0070420A"/>
    <w:rsid w:val="00704A1E"/>
    <w:rsid w:val="0071147B"/>
    <w:rsid w:val="00711C7F"/>
    <w:rsid w:val="00721AF0"/>
    <w:rsid w:val="00722E4A"/>
    <w:rsid w:val="00744B31"/>
    <w:rsid w:val="007524E5"/>
    <w:rsid w:val="007649F5"/>
    <w:rsid w:val="00771686"/>
    <w:rsid w:val="00774300"/>
    <w:rsid w:val="007756C8"/>
    <w:rsid w:val="00780710"/>
    <w:rsid w:val="00784143"/>
    <w:rsid w:val="0079388C"/>
    <w:rsid w:val="007B05AC"/>
    <w:rsid w:val="007C4B1F"/>
    <w:rsid w:val="007D4188"/>
    <w:rsid w:val="007E38E2"/>
    <w:rsid w:val="007F50BB"/>
    <w:rsid w:val="008152F8"/>
    <w:rsid w:val="0083533F"/>
    <w:rsid w:val="008358B3"/>
    <w:rsid w:val="008433E9"/>
    <w:rsid w:val="00856BEE"/>
    <w:rsid w:val="00861494"/>
    <w:rsid w:val="0086253D"/>
    <w:rsid w:val="00865B5B"/>
    <w:rsid w:val="00867421"/>
    <w:rsid w:val="00867A2B"/>
    <w:rsid w:val="00870D54"/>
    <w:rsid w:val="0087242F"/>
    <w:rsid w:val="00874F22"/>
    <w:rsid w:val="00876891"/>
    <w:rsid w:val="0088022C"/>
    <w:rsid w:val="00880F6A"/>
    <w:rsid w:val="0089660F"/>
    <w:rsid w:val="008B34CE"/>
    <w:rsid w:val="008B57EC"/>
    <w:rsid w:val="008B587C"/>
    <w:rsid w:val="008C0F80"/>
    <w:rsid w:val="008D2259"/>
    <w:rsid w:val="008D4A31"/>
    <w:rsid w:val="008E62E3"/>
    <w:rsid w:val="008F0746"/>
    <w:rsid w:val="008F51F1"/>
    <w:rsid w:val="008F723D"/>
    <w:rsid w:val="008F7673"/>
    <w:rsid w:val="0093131E"/>
    <w:rsid w:val="00937123"/>
    <w:rsid w:val="009457BD"/>
    <w:rsid w:val="009503EA"/>
    <w:rsid w:val="00953BDA"/>
    <w:rsid w:val="00962EAB"/>
    <w:rsid w:val="00972F09"/>
    <w:rsid w:val="009803D8"/>
    <w:rsid w:val="00992E44"/>
    <w:rsid w:val="009940EA"/>
    <w:rsid w:val="009973D0"/>
    <w:rsid w:val="009A5816"/>
    <w:rsid w:val="009B5FBE"/>
    <w:rsid w:val="009C0083"/>
    <w:rsid w:val="009C4019"/>
    <w:rsid w:val="009D3188"/>
    <w:rsid w:val="009D5FE5"/>
    <w:rsid w:val="009E4D73"/>
    <w:rsid w:val="009E553F"/>
    <w:rsid w:val="00A00077"/>
    <w:rsid w:val="00A015D0"/>
    <w:rsid w:val="00A221B5"/>
    <w:rsid w:val="00A273DF"/>
    <w:rsid w:val="00A3648E"/>
    <w:rsid w:val="00A372B1"/>
    <w:rsid w:val="00A51A8E"/>
    <w:rsid w:val="00A53971"/>
    <w:rsid w:val="00A6536B"/>
    <w:rsid w:val="00A70F6E"/>
    <w:rsid w:val="00A72075"/>
    <w:rsid w:val="00A7430A"/>
    <w:rsid w:val="00A94352"/>
    <w:rsid w:val="00AA4302"/>
    <w:rsid w:val="00AB71DB"/>
    <w:rsid w:val="00AC2A55"/>
    <w:rsid w:val="00AC5DA7"/>
    <w:rsid w:val="00AD7BFD"/>
    <w:rsid w:val="00AF1285"/>
    <w:rsid w:val="00AF2718"/>
    <w:rsid w:val="00B1284F"/>
    <w:rsid w:val="00B16AB0"/>
    <w:rsid w:val="00B271BF"/>
    <w:rsid w:val="00B3104E"/>
    <w:rsid w:val="00B34AE6"/>
    <w:rsid w:val="00B35E2E"/>
    <w:rsid w:val="00B717E3"/>
    <w:rsid w:val="00B71ADC"/>
    <w:rsid w:val="00B73801"/>
    <w:rsid w:val="00BB10FF"/>
    <w:rsid w:val="00BB37F8"/>
    <w:rsid w:val="00BD4D07"/>
    <w:rsid w:val="00BF04F2"/>
    <w:rsid w:val="00C0115F"/>
    <w:rsid w:val="00C05E6C"/>
    <w:rsid w:val="00C06DD9"/>
    <w:rsid w:val="00C172CA"/>
    <w:rsid w:val="00C17D06"/>
    <w:rsid w:val="00C22D05"/>
    <w:rsid w:val="00C242BE"/>
    <w:rsid w:val="00C31577"/>
    <w:rsid w:val="00C462F7"/>
    <w:rsid w:val="00C474C1"/>
    <w:rsid w:val="00C52D0E"/>
    <w:rsid w:val="00C54F6E"/>
    <w:rsid w:val="00C87993"/>
    <w:rsid w:val="00C87A4D"/>
    <w:rsid w:val="00C95BFB"/>
    <w:rsid w:val="00CB345B"/>
    <w:rsid w:val="00CC121E"/>
    <w:rsid w:val="00CC5FBA"/>
    <w:rsid w:val="00CF1525"/>
    <w:rsid w:val="00D026C4"/>
    <w:rsid w:val="00D21807"/>
    <w:rsid w:val="00D24EA0"/>
    <w:rsid w:val="00D27289"/>
    <w:rsid w:val="00D34388"/>
    <w:rsid w:val="00D36213"/>
    <w:rsid w:val="00D40DD8"/>
    <w:rsid w:val="00D44151"/>
    <w:rsid w:val="00D65E94"/>
    <w:rsid w:val="00D756BE"/>
    <w:rsid w:val="00D75F4B"/>
    <w:rsid w:val="00D819AF"/>
    <w:rsid w:val="00D979F1"/>
    <w:rsid w:val="00DD42B6"/>
    <w:rsid w:val="00DE253E"/>
    <w:rsid w:val="00DF7CC5"/>
    <w:rsid w:val="00E04C99"/>
    <w:rsid w:val="00E126AF"/>
    <w:rsid w:val="00E24E03"/>
    <w:rsid w:val="00E250AE"/>
    <w:rsid w:val="00E61750"/>
    <w:rsid w:val="00E82A9F"/>
    <w:rsid w:val="00E93C1C"/>
    <w:rsid w:val="00EA7105"/>
    <w:rsid w:val="00EB1DE0"/>
    <w:rsid w:val="00EB7F08"/>
    <w:rsid w:val="00EC473D"/>
    <w:rsid w:val="00ED5550"/>
    <w:rsid w:val="00EE1635"/>
    <w:rsid w:val="00EE2D08"/>
    <w:rsid w:val="00EE5CC5"/>
    <w:rsid w:val="00F00A02"/>
    <w:rsid w:val="00F00BF3"/>
    <w:rsid w:val="00F0191A"/>
    <w:rsid w:val="00F0293D"/>
    <w:rsid w:val="00F035E1"/>
    <w:rsid w:val="00F2208F"/>
    <w:rsid w:val="00F2733F"/>
    <w:rsid w:val="00F40CBD"/>
    <w:rsid w:val="00F45CB8"/>
    <w:rsid w:val="00F47ECD"/>
    <w:rsid w:val="00F6262D"/>
    <w:rsid w:val="00F63862"/>
    <w:rsid w:val="00F6436F"/>
    <w:rsid w:val="00F748F6"/>
    <w:rsid w:val="00F774F9"/>
    <w:rsid w:val="00F820A7"/>
    <w:rsid w:val="00F8332C"/>
    <w:rsid w:val="00F8382A"/>
    <w:rsid w:val="00F84929"/>
    <w:rsid w:val="00F84EE8"/>
    <w:rsid w:val="00FA3FDA"/>
    <w:rsid w:val="00FB2E4A"/>
    <w:rsid w:val="00FB61CC"/>
    <w:rsid w:val="00FC0332"/>
    <w:rsid w:val="00FC12F2"/>
    <w:rsid w:val="00FC784F"/>
    <w:rsid w:val="00FD1A66"/>
    <w:rsid w:val="00FE2C95"/>
    <w:rsid w:val="00FF2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34B0E9"/>
  <w15:docId w15:val="{0CB0B5CA-969B-4CBC-8A73-293AA4100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4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4302"/>
  </w:style>
  <w:style w:type="character" w:customStyle="1" w:styleId="a4">
    <w:name w:val="日付 (文字)"/>
    <w:basedOn w:val="a0"/>
    <w:link w:val="a3"/>
    <w:uiPriority w:val="99"/>
    <w:semiHidden/>
    <w:rsid w:val="00AA4302"/>
    <w:rPr>
      <w:kern w:val="2"/>
      <w:sz w:val="21"/>
      <w:szCs w:val="22"/>
    </w:rPr>
  </w:style>
  <w:style w:type="paragraph" w:styleId="a5">
    <w:name w:val="List Paragraph"/>
    <w:basedOn w:val="a"/>
    <w:uiPriority w:val="34"/>
    <w:qFormat/>
    <w:rsid w:val="00AA4302"/>
    <w:pPr>
      <w:ind w:leftChars="400" w:left="840"/>
    </w:pPr>
  </w:style>
  <w:style w:type="paragraph" w:styleId="a6">
    <w:name w:val="header"/>
    <w:basedOn w:val="a"/>
    <w:link w:val="a7"/>
    <w:uiPriority w:val="99"/>
    <w:unhideWhenUsed/>
    <w:rsid w:val="004F0B61"/>
    <w:pPr>
      <w:tabs>
        <w:tab w:val="center" w:pos="4252"/>
        <w:tab w:val="right" w:pos="8504"/>
      </w:tabs>
      <w:snapToGrid w:val="0"/>
    </w:pPr>
  </w:style>
  <w:style w:type="character" w:customStyle="1" w:styleId="a7">
    <w:name w:val="ヘッダー (文字)"/>
    <w:basedOn w:val="a0"/>
    <w:link w:val="a6"/>
    <w:uiPriority w:val="99"/>
    <w:rsid w:val="004F0B61"/>
    <w:rPr>
      <w:kern w:val="2"/>
      <w:sz w:val="21"/>
      <w:szCs w:val="22"/>
    </w:rPr>
  </w:style>
  <w:style w:type="paragraph" w:styleId="a8">
    <w:name w:val="footer"/>
    <w:basedOn w:val="a"/>
    <w:link w:val="a9"/>
    <w:uiPriority w:val="99"/>
    <w:unhideWhenUsed/>
    <w:rsid w:val="004F0B61"/>
    <w:pPr>
      <w:tabs>
        <w:tab w:val="center" w:pos="4252"/>
        <w:tab w:val="right" w:pos="8504"/>
      </w:tabs>
      <w:snapToGrid w:val="0"/>
    </w:pPr>
  </w:style>
  <w:style w:type="character" w:customStyle="1" w:styleId="a9">
    <w:name w:val="フッター (文字)"/>
    <w:basedOn w:val="a0"/>
    <w:link w:val="a8"/>
    <w:uiPriority w:val="99"/>
    <w:rsid w:val="004F0B61"/>
    <w:rPr>
      <w:kern w:val="2"/>
      <w:sz w:val="21"/>
      <w:szCs w:val="22"/>
    </w:rPr>
  </w:style>
  <w:style w:type="character" w:styleId="aa">
    <w:name w:val="Hyperlink"/>
    <w:basedOn w:val="a0"/>
    <w:uiPriority w:val="99"/>
    <w:unhideWhenUsed/>
    <w:rsid w:val="009E4D73"/>
    <w:rPr>
      <w:color w:val="0000FF" w:themeColor="hyperlink"/>
      <w:u w:val="single"/>
    </w:rPr>
  </w:style>
  <w:style w:type="paragraph" w:styleId="ab">
    <w:name w:val="Balloon Text"/>
    <w:basedOn w:val="a"/>
    <w:link w:val="ac"/>
    <w:uiPriority w:val="99"/>
    <w:semiHidden/>
    <w:unhideWhenUsed/>
    <w:rsid w:val="009E4D7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E4D7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09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大阪工業大学</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horio</dc:creator>
  <cp:lastModifiedBy>hamada.shinichi@nitech.ac.jp</cp:lastModifiedBy>
  <cp:revision>4</cp:revision>
  <cp:lastPrinted>2019-10-20T06:06:00Z</cp:lastPrinted>
  <dcterms:created xsi:type="dcterms:W3CDTF">2019-10-26T06:19:00Z</dcterms:created>
  <dcterms:modified xsi:type="dcterms:W3CDTF">2020-01-06T07:08:00Z</dcterms:modified>
</cp:coreProperties>
</file>